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87" w:rsidRDefault="00010487"/>
    <w:p w:rsidR="00DC4F3A" w:rsidRDefault="00DC4F3A" w:rsidP="00813C5B">
      <w:pPr>
        <w:rPr>
          <w:rFonts w:ascii="Arial" w:hAnsi="Arial" w:cs="Arial"/>
          <w:b/>
        </w:rPr>
      </w:pPr>
    </w:p>
    <w:p w:rsidR="002C7F49" w:rsidRDefault="002C7F49" w:rsidP="002C7F49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Formato del Registro Estatal de Trámites y Servicios</w:t>
      </w:r>
    </w:p>
    <w:p w:rsidR="002C7F49" w:rsidRDefault="002C7F49" w:rsidP="002C7F49">
      <w:pPr>
        <w:rPr>
          <w:b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561"/>
        <w:gridCol w:w="1459"/>
        <w:gridCol w:w="2274"/>
        <w:gridCol w:w="1477"/>
        <w:gridCol w:w="1442"/>
      </w:tblGrid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Nombre del trámite o servicio: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  <w:p w:rsidR="00195EAB" w:rsidRDefault="00195EAB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rPr>
          <w:trHeight w:val="641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Nombre y dirección de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b/>
                  <w:i/>
                  <w:sz w:val="20"/>
                  <w:szCs w:val="20"/>
                </w:rPr>
                <w:t>la Unidad Administrativa</w:t>
              </w:r>
            </w:smartTag>
            <w:r>
              <w:rPr>
                <w:b/>
                <w:i/>
                <w:sz w:val="20"/>
                <w:szCs w:val="20"/>
              </w:rPr>
              <w:t xml:space="preserve">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48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Unidad administrativa y puesto del Servidor público responsable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sz w:val="19"/>
                <w:szCs w:val="19"/>
              </w:rPr>
              <w:t>¿En qué otras oficinas se pueden efectuar el trámite ó servicio?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¿Quién presenta el trámite y en qué casos?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bCs/>
                <w:iCs/>
                <w:spacing w:val="-1"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/>
                <w:iCs/>
                <w:spacing w:val="-1"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Medio de presentación del trámite o servicio.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4"/>
                <w:sz w:val="19"/>
                <w:szCs w:val="19"/>
              </w:rPr>
              <w:t>Horario de Atención al público.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spacing w:before="6"/>
              <w:ind w:right="174"/>
              <w:jc w:val="both"/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Plazo oficial máximo de resolución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Vigencia.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Ante el silencio de la autoridad aplica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102"/>
                <w:sz w:val="20"/>
                <w:szCs w:val="20"/>
              </w:rPr>
              <w:t>Requisitos y documentos anexo que se requieren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pacing w:val="-1"/>
                <w:sz w:val="20"/>
                <w:szCs w:val="20"/>
              </w:rPr>
              <w:t>N</w:t>
            </w:r>
            <w:r>
              <w:rPr>
                <w:bCs/>
                <w:iCs/>
                <w:spacing w:val="2"/>
                <w:sz w:val="20"/>
                <w:szCs w:val="20"/>
              </w:rPr>
              <w:t>o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</w:t>
            </w:r>
          </w:p>
        </w:tc>
      </w:tr>
      <w:tr w:rsidR="002C7F49" w:rsidTr="005E3E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  <w:p w:rsidR="002C7F49" w:rsidRDefault="002C7F49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</w:p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C</w:t>
            </w:r>
            <w:r>
              <w:rPr>
                <w:b/>
                <w:bCs/>
                <w:i/>
                <w:iCs/>
                <w:spacing w:val="2"/>
                <w:w w:val="101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w w:val="101"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pacing w:val="4"/>
                <w:w w:val="102"/>
                <w:sz w:val="20"/>
                <w:szCs w:val="20"/>
              </w:rPr>
              <w:t>t</w:t>
            </w:r>
            <w:r>
              <w:rPr>
                <w:b/>
                <w:bCs/>
                <w:i/>
                <w:iCs/>
                <w:w w:val="101"/>
                <w:sz w:val="20"/>
                <w:szCs w:val="20"/>
              </w:rPr>
              <w:t>o y forma de determinar el monto: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Á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b/>
                <w:bCs/>
                <w:i/>
                <w:iCs/>
                <w:spacing w:val="2"/>
                <w:sz w:val="20"/>
                <w:szCs w:val="20"/>
              </w:rPr>
              <w:t>ag</w:t>
            </w:r>
            <w:r>
              <w:rPr>
                <w:b/>
                <w:bCs/>
                <w:i/>
                <w:iCs/>
                <w:sz w:val="20"/>
                <w:szCs w:val="20"/>
              </w:rPr>
              <w:t>o:</w:t>
            </w:r>
          </w:p>
        </w:tc>
      </w:tr>
      <w:tr w:rsidR="002C7F49" w:rsidTr="005E3E65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:rsidR="002C7F49" w:rsidRDefault="002C7F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b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7F49" w:rsidRDefault="002C7F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pacing w:val="-2"/>
                <w:w w:val="102"/>
                <w:sz w:val="20"/>
                <w:szCs w:val="20"/>
              </w:rPr>
              <w:t>Observaciones Adicionales:</w:t>
            </w: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CRITERIOS DE RESOLUCIÓN DEL TRÁMITE O SERVICIO. </w:t>
            </w:r>
          </w:p>
          <w:p w:rsidR="002C7F49" w:rsidRDefault="002C7F49">
            <w:pPr>
              <w:rPr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FUNDAMENTO JURÍDICO DEL TRÁMITE O SERVICIO,  DE LOS REQUISITOS Y DEL COSTO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C7F49" w:rsidTr="005E3E65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49" w:rsidRDefault="002C7F4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QUEJAS EN EL SERVICIO Y ATENCIÓN A </w:t>
            </w:r>
            <w:smartTag w:uri="urn:schemas-microsoft-com:office:smarttags" w:element="PersonName">
              <w:smartTagPr>
                <w:attr w:name="ProductID" w:val="LA CIUDADANￍA."/>
              </w:smartTagPr>
              <w:r>
                <w:rPr>
                  <w:i/>
                  <w:sz w:val="20"/>
                </w:rPr>
                <w:t>LA CIUDADANÍA</w:t>
              </w:r>
              <w:r>
                <w:rPr>
                  <w:sz w:val="20"/>
                </w:rPr>
                <w:t>.</w:t>
              </w:r>
            </w:smartTag>
            <w:r>
              <w:rPr>
                <w:sz w:val="20"/>
              </w:rPr>
              <w:t xml:space="preserve">  </w:t>
            </w:r>
          </w:p>
          <w:p w:rsidR="002C7F49" w:rsidRDefault="002C7F49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2C7F49" w:rsidRDefault="002C7F49" w:rsidP="002C7F4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NOTA IMPORTANTE:</w:t>
      </w: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2C7F49" w:rsidTr="005E3E65">
        <w:trPr>
          <w:trHeight w:val="93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B4DAE" w:rsidRPr="00CB4DAE" w:rsidRDefault="00CB4DAE" w:rsidP="00CB4DAE">
            <w:pPr>
              <w:numPr>
                <w:ilvl w:val="0"/>
                <w:numId w:val="1"/>
              </w:numPr>
              <w:jc w:val="both"/>
              <w:rPr>
                <w:rFonts w:ascii="Aparajita" w:hAnsi="Aparajita" w:cs="Aparajita"/>
                <w:i/>
                <w:color w:val="000000"/>
                <w:sz w:val="20"/>
                <w:szCs w:val="20"/>
              </w:rPr>
            </w:pPr>
            <w:r w:rsidRPr="00CB4DAE">
              <w:rPr>
                <w:rFonts w:ascii="Aparajita" w:hAnsi="Aparajita" w:cs="Aparajita"/>
                <w:i/>
                <w:color w:val="000000"/>
                <w:sz w:val="20"/>
                <w:szCs w:val="20"/>
              </w:rPr>
              <w:t>De conformidad con el artículo 51, párrafo tercero de la Ley de Mejora Regulatoria para el Estado de Morelos y sus Municipios, “los Sujetos Obligados serán los responsables de ingresar y actualizar la información al Registro Estatal o al Registro Municipal, según corresponda. La legalidad y el contenido de la información que inscriban los Sujetos Obligados en los Registros Estatal o Municipal, son de su estricta responsabilidad”.</w:t>
            </w:r>
          </w:p>
          <w:p w:rsidR="00CB4DAE" w:rsidRPr="00CB4DAE" w:rsidRDefault="00CB4DAE" w:rsidP="00CB4DAE">
            <w:pPr>
              <w:numPr>
                <w:ilvl w:val="0"/>
                <w:numId w:val="1"/>
              </w:numPr>
              <w:jc w:val="both"/>
              <w:rPr>
                <w:rFonts w:ascii="Aparajita" w:hAnsi="Aparajita" w:cs="Aparajita"/>
                <w:i/>
                <w:color w:val="000000"/>
                <w:sz w:val="20"/>
                <w:szCs w:val="20"/>
              </w:rPr>
            </w:pPr>
            <w:r w:rsidRPr="00CB4DAE">
              <w:rPr>
                <w:rFonts w:ascii="Aparajita" w:hAnsi="Aparajita" w:cs="Aparajita"/>
                <w:i/>
                <w:color w:val="000000"/>
                <w:sz w:val="20"/>
                <w:szCs w:val="20"/>
              </w:rPr>
              <w:t xml:space="preserve">De conformidad con los artículos 52, 53 y 54 de la Ley de Mejora Regulatoria para el Estado de Morelos y sus Municipios, los Sujetos obligados deben inscribir y mantener actualizada la información de sus trámites y servicios y NO PODRÁN APLICAR TRÁMITES O SERVICIOS ADICIONALES A LOS ESTABLECIDOS EN LOS CATÁLOGOS ESTATAL O MUNICIPALES, NI PODRÁN EXIGIR REQUISITOS ADICIONALES EN FORMA DISTINTA A COMO SE INSCRIBAN EN LOS MISMOS. </w:t>
            </w:r>
          </w:p>
          <w:p w:rsidR="002C7F49" w:rsidRDefault="00CB4DAE" w:rsidP="00CB4DAE">
            <w:pPr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CB4DAE">
              <w:rPr>
                <w:rFonts w:ascii="Aparajita" w:hAnsi="Aparajita" w:cs="Aparajita"/>
                <w:i/>
                <w:color w:val="000000"/>
                <w:sz w:val="20"/>
                <w:szCs w:val="20"/>
              </w:rPr>
              <w:lastRenderedPageBreak/>
              <w:t>En términos de lo dispuesto por el artículo 67, de la misma Ley en comento, la afirmativa ficta procede cuando las Personas Físicas o Morales que solicitaron algún trámite o servicio ante las Dependencias o Entidades, habiendo cumplido con todos los requisitos Legales en tiempo y forma, no hayan obtenido respuesta alguna en el plazo establecido.</w:t>
            </w:r>
          </w:p>
        </w:tc>
      </w:tr>
    </w:tbl>
    <w:p w:rsidR="00483F94" w:rsidRDefault="00483F94" w:rsidP="00813C5B">
      <w:pPr>
        <w:rPr>
          <w:rFonts w:ascii="Arial" w:hAnsi="Arial" w:cs="Arial"/>
          <w:b/>
        </w:rPr>
      </w:pPr>
      <w:bookmarkStart w:id="0" w:name="_GoBack"/>
      <w:bookmarkEnd w:id="0"/>
    </w:p>
    <w:sectPr w:rsidR="00483F94" w:rsidSect="00A74DEB">
      <w:headerReference w:type="default" r:id="rId9"/>
      <w:footerReference w:type="default" r:id="rId10"/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35" w:rsidRDefault="007B1D35" w:rsidP="00010487">
      <w:r>
        <w:separator/>
      </w:r>
    </w:p>
  </w:endnote>
  <w:endnote w:type="continuationSeparator" w:id="0">
    <w:p w:rsidR="007B1D35" w:rsidRDefault="007B1D35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87" w:rsidRDefault="00010487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Pr="00010487" w:rsidRDefault="00010487">
    <w:pPr>
      <w:pStyle w:val="Piedepgina"/>
      <w:rPr>
        <w:sz w:val="12"/>
        <w:szCs w:val="12"/>
      </w:rPr>
    </w:pPr>
  </w:p>
  <w:p w:rsidR="00010487" w:rsidRDefault="00010487" w:rsidP="0001048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35" w:rsidRDefault="007B1D35" w:rsidP="00010487">
      <w:r>
        <w:separator/>
      </w:r>
    </w:p>
  </w:footnote>
  <w:footnote w:type="continuationSeparator" w:id="0">
    <w:p w:rsidR="007B1D35" w:rsidRDefault="007B1D35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6" w:rsidRDefault="00575BD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83CEB3" wp14:editId="1C9D73BC">
          <wp:simplePos x="0" y="0"/>
          <wp:positionH relativeFrom="column">
            <wp:posOffset>-677545</wp:posOffset>
          </wp:positionH>
          <wp:positionV relativeFrom="paragraph">
            <wp:posOffset>-394970</wp:posOffset>
          </wp:positionV>
          <wp:extent cx="2495550" cy="942975"/>
          <wp:effectExtent l="0" t="0" r="0" b="9525"/>
          <wp:wrapNone/>
          <wp:docPr id="1" name="Imagen 1" descr="C:\Users\Esteban\Documents\FORMATOS PARA EJERCICICO 2019\cem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ban\Documents\FORMATOS PARA EJERCICICO 2019\cem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BD6" w:rsidRDefault="00575BD6">
    <w:pPr>
      <w:pStyle w:val="Encabezado"/>
    </w:pPr>
  </w:p>
  <w:p w:rsidR="00010487" w:rsidRDefault="000104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156B07"/>
    <w:rsid w:val="00193060"/>
    <w:rsid w:val="00193E95"/>
    <w:rsid w:val="00195EAB"/>
    <w:rsid w:val="001A0ED4"/>
    <w:rsid w:val="00203399"/>
    <w:rsid w:val="00224A1F"/>
    <w:rsid w:val="002B08E7"/>
    <w:rsid w:val="002C7F49"/>
    <w:rsid w:val="002D73EF"/>
    <w:rsid w:val="00377874"/>
    <w:rsid w:val="00377ABD"/>
    <w:rsid w:val="003B0FC0"/>
    <w:rsid w:val="003D0834"/>
    <w:rsid w:val="00400AAF"/>
    <w:rsid w:val="004622A9"/>
    <w:rsid w:val="00483F94"/>
    <w:rsid w:val="004C29BF"/>
    <w:rsid w:val="00521F28"/>
    <w:rsid w:val="00575BD6"/>
    <w:rsid w:val="005A7E1A"/>
    <w:rsid w:val="005B4E6D"/>
    <w:rsid w:val="005E3E65"/>
    <w:rsid w:val="006511EE"/>
    <w:rsid w:val="006534E7"/>
    <w:rsid w:val="00670D23"/>
    <w:rsid w:val="006969D0"/>
    <w:rsid w:val="006D0C60"/>
    <w:rsid w:val="007033A4"/>
    <w:rsid w:val="00737F3D"/>
    <w:rsid w:val="0078549B"/>
    <w:rsid w:val="007B1D35"/>
    <w:rsid w:val="007F10DF"/>
    <w:rsid w:val="00813C5B"/>
    <w:rsid w:val="008C1C62"/>
    <w:rsid w:val="008C548B"/>
    <w:rsid w:val="00931163"/>
    <w:rsid w:val="00961E21"/>
    <w:rsid w:val="009B5E0B"/>
    <w:rsid w:val="009D4342"/>
    <w:rsid w:val="009F013C"/>
    <w:rsid w:val="00A00F53"/>
    <w:rsid w:val="00A74DEB"/>
    <w:rsid w:val="00A8123E"/>
    <w:rsid w:val="00A9042B"/>
    <w:rsid w:val="00AB30B7"/>
    <w:rsid w:val="00BB3416"/>
    <w:rsid w:val="00BE1BC0"/>
    <w:rsid w:val="00C20EC2"/>
    <w:rsid w:val="00C75567"/>
    <w:rsid w:val="00CB4DAE"/>
    <w:rsid w:val="00CC4C5B"/>
    <w:rsid w:val="00D10161"/>
    <w:rsid w:val="00D14554"/>
    <w:rsid w:val="00DC4F3A"/>
    <w:rsid w:val="00DE42E7"/>
    <w:rsid w:val="00E35AE0"/>
    <w:rsid w:val="00E812DD"/>
    <w:rsid w:val="00EF0D60"/>
    <w:rsid w:val="00F71E21"/>
    <w:rsid w:val="00FB3826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9445-CCBA-460F-8779-DC9F79F6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Esteban</cp:lastModifiedBy>
  <cp:revision>14</cp:revision>
  <cp:lastPrinted>2018-11-26T15:12:00Z</cp:lastPrinted>
  <dcterms:created xsi:type="dcterms:W3CDTF">2018-11-22T21:29:00Z</dcterms:created>
  <dcterms:modified xsi:type="dcterms:W3CDTF">2019-10-07T14:40:00Z</dcterms:modified>
</cp:coreProperties>
</file>